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C" w:rsidRPr="00F8187A" w:rsidRDefault="009A0A7C" w:rsidP="009A0A7C">
      <w:pPr>
        <w:widowControl w:val="0"/>
        <w:jc w:val="center"/>
        <w:rPr>
          <w:b/>
          <w:i/>
          <w:color w:val="000000"/>
          <w:spacing w:val="-1"/>
          <w:sz w:val="28"/>
          <w:szCs w:val="28"/>
        </w:rPr>
      </w:pPr>
      <w:r w:rsidRPr="00F8187A">
        <w:rPr>
          <w:b/>
          <w:i/>
          <w:color w:val="000000"/>
          <w:spacing w:val="-1"/>
          <w:sz w:val="28"/>
          <w:szCs w:val="28"/>
        </w:rPr>
        <w:t xml:space="preserve">Перечень услуг (работ) по управлению многоквартирным домом </w:t>
      </w:r>
    </w:p>
    <w:p w:rsidR="009A0A7C" w:rsidRPr="00B9455D" w:rsidRDefault="009A0A7C" w:rsidP="009A0A7C">
      <w:pPr>
        <w:widowContro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983"/>
      </w:tblGrid>
      <w:tr w:rsidR="009A0A7C" w:rsidRPr="00B9455D" w:rsidTr="00FD1609">
        <w:tc>
          <w:tcPr>
            <w:tcW w:w="6048" w:type="dxa"/>
          </w:tcPr>
          <w:p w:rsidR="009A0A7C" w:rsidRPr="00B9455D" w:rsidRDefault="009A0A7C" w:rsidP="00FD16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>Перечень (услуг) работ</w:t>
            </w: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>Сроки или периоды выполнения работ, оказания услуг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Pr="00E7038A" w:rsidRDefault="009A0A7C" w:rsidP="00FD1609">
            <w:pPr>
              <w:widowControl w:val="0"/>
              <w:jc w:val="both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 xml:space="preserve">1. </w:t>
            </w:r>
            <w:r w:rsidRPr="00B9455D">
              <w:rPr>
                <w:sz w:val="20"/>
                <w:szCs w:val="20"/>
              </w:rPr>
              <w:t>Хранение и</w:t>
            </w:r>
            <w:r w:rsidRPr="00B9455D">
              <w:rPr>
                <w:b/>
                <w:sz w:val="20"/>
                <w:szCs w:val="20"/>
              </w:rPr>
              <w:t xml:space="preserve"> </w:t>
            </w:r>
            <w:r w:rsidRPr="00B9455D">
              <w:rPr>
                <w:sz w:val="20"/>
                <w:szCs w:val="20"/>
              </w:rPr>
              <w:t>ведение технической документации</w:t>
            </w:r>
            <w:r w:rsidRPr="00B9455D">
              <w:rPr>
                <w:b/>
                <w:sz w:val="20"/>
                <w:szCs w:val="20"/>
              </w:rPr>
              <w:t xml:space="preserve"> </w:t>
            </w:r>
            <w:r w:rsidRPr="00B9455D">
              <w:rPr>
                <w:sz w:val="20"/>
                <w:szCs w:val="20"/>
              </w:rPr>
              <w:t>по многоквартирному дому</w:t>
            </w:r>
          </w:p>
        </w:tc>
        <w:tc>
          <w:tcPr>
            <w:tcW w:w="3983" w:type="dxa"/>
          </w:tcPr>
          <w:p w:rsidR="009A0A7C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в течение срока действия договора управления</w:t>
            </w:r>
          </w:p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180" w:hanging="180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>2</w:t>
            </w:r>
            <w:r w:rsidRPr="00B9455D">
              <w:rPr>
                <w:sz w:val="20"/>
                <w:szCs w:val="20"/>
              </w:rPr>
              <w:t>. Заключение договоров</w:t>
            </w:r>
            <w:r w:rsidRPr="00B9455D">
              <w:rPr>
                <w:b/>
                <w:sz w:val="20"/>
                <w:szCs w:val="20"/>
              </w:rPr>
              <w:t xml:space="preserve"> </w:t>
            </w:r>
            <w:r w:rsidRPr="00B9455D">
              <w:rPr>
                <w:sz w:val="20"/>
                <w:szCs w:val="20"/>
              </w:rPr>
              <w:t>на выполнение работ по содержанию и ремонту многоквартирного дома с подрядными организациями</w:t>
            </w:r>
          </w:p>
          <w:p w:rsidR="009A0A7C" w:rsidRPr="00E7038A" w:rsidRDefault="009A0A7C" w:rsidP="00FD1609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в порядке, определяемом Исполнителем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Pr="00B9455D" w:rsidRDefault="009A0A7C" w:rsidP="00FD1609">
            <w:pPr>
              <w:ind w:left="180" w:hanging="180"/>
              <w:rPr>
                <w:b/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 xml:space="preserve">3. </w:t>
            </w:r>
            <w:r w:rsidRPr="00B9455D">
              <w:rPr>
                <w:sz w:val="20"/>
                <w:szCs w:val="20"/>
              </w:rPr>
              <w:t>Заключение договоров с ресурсоснабжающими организациями</w:t>
            </w: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 xml:space="preserve">в течение срока действия договора управления 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180" w:hanging="180"/>
              <w:jc w:val="both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 xml:space="preserve">4. </w:t>
            </w:r>
            <w:r w:rsidRPr="00B9455D">
              <w:rPr>
                <w:sz w:val="20"/>
                <w:szCs w:val="20"/>
              </w:rPr>
              <w:t>Начисление и сбор платы за содержание и ремонт помещений и за коммунальные услуги, коммунальные ресурсы и услуги по водоотведению, взыскание задолженности</w:t>
            </w:r>
            <w:r w:rsidRPr="00B9455D">
              <w:rPr>
                <w:b/>
                <w:sz w:val="20"/>
                <w:szCs w:val="20"/>
              </w:rPr>
              <w:t xml:space="preserve"> </w:t>
            </w:r>
            <w:r w:rsidRPr="00B9455D">
              <w:rPr>
                <w:sz w:val="20"/>
                <w:szCs w:val="20"/>
              </w:rPr>
              <w:t xml:space="preserve">по оплате, проведение текущей сверки расчетов </w:t>
            </w:r>
          </w:p>
          <w:p w:rsidR="009A0A7C" w:rsidRPr="00E7038A" w:rsidRDefault="009A0A7C" w:rsidP="00FD1609">
            <w:pPr>
              <w:ind w:left="18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ежемесячно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180" w:hanging="180"/>
              <w:jc w:val="both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 xml:space="preserve">5. </w:t>
            </w:r>
            <w:r w:rsidRPr="00B9455D">
              <w:rPr>
                <w:sz w:val="20"/>
                <w:szCs w:val="20"/>
              </w:rPr>
              <w:t>Осуществление контроля за качеством коммунальных услуг, коммунальных ресурсов и услуг по водоотведению</w:t>
            </w:r>
          </w:p>
          <w:p w:rsidR="009A0A7C" w:rsidRPr="00E7038A" w:rsidRDefault="009A0A7C" w:rsidP="00FD1609">
            <w:pPr>
              <w:ind w:left="18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в порядке, определяемом Исполнителем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180" w:hanging="180"/>
              <w:jc w:val="both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>6.</w:t>
            </w:r>
            <w:r w:rsidRPr="00B9455D">
              <w:rPr>
                <w:sz w:val="20"/>
                <w:szCs w:val="20"/>
              </w:rPr>
              <w:t xml:space="preserve"> 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  <w:p w:rsidR="009A0A7C" w:rsidRPr="00E7038A" w:rsidRDefault="009A0A7C" w:rsidP="00FD1609">
            <w:pPr>
              <w:ind w:left="18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еженедельно по графику такого приема, определяемому Исполнителем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180" w:hanging="180"/>
              <w:jc w:val="both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 xml:space="preserve">7. </w:t>
            </w:r>
            <w:r w:rsidRPr="00B9455D">
              <w:rPr>
                <w:sz w:val="20"/>
                <w:szCs w:val="20"/>
              </w:rPr>
              <w:t>Выдача справок обратившимся за ними гражданам о состоянии финансового лицевого счета и других справок, связанных с пользованием гражданами жилыми помещениями</w:t>
            </w:r>
          </w:p>
          <w:p w:rsidR="009A0A7C" w:rsidRPr="00B9455D" w:rsidRDefault="009A0A7C" w:rsidP="00FD1609">
            <w:pPr>
              <w:ind w:left="18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в день обращения по графику приема граждан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360" w:hanging="360"/>
              <w:jc w:val="both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 xml:space="preserve">8. </w:t>
            </w:r>
            <w:r w:rsidRPr="00B9455D">
              <w:rPr>
                <w:sz w:val="20"/>
                <w:szCs w:val="20"/>
              </w:rPr>
              <w:t>Принятие, рассмотрение жалоб (заявлений, требований, претензий) о непредоставлении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  <w:p w:rsidR="009A0A7C" w:rsidRPr="00B9455D" w:rsidRDefault="009A0A7C" w:rsidP="00FD1609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в течение 2х рабочих дней с даты получения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360" w:hanging="360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 xml:space="preserve">9. </w:t>
            </w:r>
            <w:r w:rsidRPr="00B9455D">
              <w:rPr>
                <w:sz w:val="20"/>
                <w:szCs w:val="20"/>
              </w:rPr>
              <w:t>Произведение сверки расчетов по плате за содержание и ремонт жилых помещений и коммунальные услуги, коммунальные ресурсы и услуги по водоотведению по требованию пользователя помещения или Собственников и выдача документов подтверждающих правильность начисления, или расчетов</w:t>
            </w:r>
          </w:p>
          <w:p w:rsidR="009A0A7C" w:rsidRPr="00B9455D" w:rsidRDefault="009A0A7C" w:rsidP="00FD1609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не позднее 3х рабочих дней после обращения к Исполнителю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360" w:hanging="360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 xml:space="preserve">10.  </w:t>
            </w:r>
            <w:r w:rsidRPr="00B9455D">
              <w:rPr>
                <w:sz w:val="20"/>
                <w:szCs w:val="20"/>
              </w:rPr>
              <w:t xml:space="preserve">Подготовка предложений о проведении капитального ремонта </w:t>
            </w:r>
          </w:p>
          <w:p w:rsidR="009A0A7C" w:rsidRPr="0014679C" w:rsidRDefault="009A0A7C" w:rsidP="00FD1609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при необходимости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360" w:hanging="360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B9455D">
              <w:rPr>
                <w:b/>
                <w:sz w:val="20"/>
                <w:szCs w:val="20"/>
              </w:rPr>
              <w:t xml:space="preserve">.  </w:t>
            </w:r>
            <w:r w:rsidRPr="00B9455D">
              <w:rPr>
                <w:sz w:val="20"/>
                <w:szCs w:val="20"/>
              </w:rPr>
              <w:t>Подготовка отчетов об оказанных услугах, выполненных работах, их представление на Общее собрание собственнико</w:t>
            </w:r>
            <w:r>
              <w:rPr>
                <w:sz w:val="20"/>
                <w:szCs w:val="20"/>
              </w:rPr>
              <w:t>в</w:t>
            </w:r>
          </w:p>
          <w:p w:rsidR="009A0A7C" w:rsidRPr="0014679C" w:rsidRDefault="009A0A7C" w:rsidP="00FD1609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Один раз в год – в срок, указанный в п.5.2. настоящего договора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Default="009A0A7C" w:rsidP="00FD1609">
            <w:pPr>
              <w:ind w:left="360" w:hanging="360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B9455D">
              <w:rPr>
                <w:b/>
                <w:sz w:val="20"/>
                <w:szCs w:val="20"/>
              </w:rPr>
              <w:t xml:space="preserve">. </w:t>
            </w:r>
            <w:r w:rsidRPr="00B9455D">
              <w:rPr>
                <w:sz w:val="20"/>
                <w:szCs w:val="20"/>
              </w:rPr>
              <w:t>Уведомление об условиях договора управления Собственников, приобретающих права владения на помещения в доме и лиц, имеющих намерение стать таковыми, после вступления в силу договора управления, разъяснение указанным лицам отдельных условий договора</w:t>
            </w:r>
          </w:p>
          <w:p w:rsidR="009A0A7C" w:rsidRPr="00B9455D" w:rsidRDefault="009A0A7C" w:rsidP="00FD1609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в первый день обращения указанных лиц в Управляющую организацию</w:t>
            </w:r>
          </w:p>
        </w:tc>
      </w:tr>
      <w:tr w:rsidR="009A0A7C" w:rsidRPr="00B9455D" w:rsidTr="00FD1609">
        <w:tc>
          <w:tcPr>
            <w:tcW w:w="6048" w:type="dxa"/>
          </w:tcPr>
          <w:p w:rsidR="009A0A7C" w:rsidRPr="00B9455D" w:rsidRDefault="009A0A7C" w:rsidP="00FD1609">
            <w:pPr>
              <w:ind w:left="360" w:hanging="360"/>
              <w:rPr>
                <w:sz w:val="20"/>
                <w:szCs w:val="20"/>
              </w:rPr>
            </w:pPr>
            <w:r w:rsidRPr="00B945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9455D">
              <w:rPr>
                <w:b/>
                <w:sz w:val="20"/>
                <w:szCs w:val="20"/>
              </w:rPr>
              <w:t xml:space="preserve">.  </w:t>
            </w:r>
            <w:r w:rsidRPr="00B9455D">
              <w:rPr>
                <w:sz w:val="20"/>
                <w:szCs w:val="20"/>
              </w:rPr>
              <w:t>Решение вопросов пользования Общим имуществом</w:t>
            </w:r>
          </w:p>
        </w:tc>
        <w:tc>
          <w:tcPr>
            <w:tcW w:w="3983" w:type="dxa"/>
          </w:tcPr>
          <w:p w:rsidR="009A0A7C" w:rsidRPr="00B9455D" w:rsidRDefault="009A0A7C" w:rsidP="00FD1609">
            <w:pPr>
              <w:widowControl w:val="0"/>
              <w:rPr>
                <w:sz w:val="20"/>
                <w:szCs w:val="20"/>
              </w:rPr>
            </w:pPr>
            <w:r w:rsidRPr="00B9455D">
              <w:rPr>
                <w:sz w:val="20"/>
                <w:szCs w:val="20"/>
              </w:rPr>
              <w:t>в порядке, установленном Общим собранием собственников</w:t>
            </w:r>
          </w:p>
        </w:tc>
      </w:tr>
    </w:tbl>
    <w:p w:rsidR="009A0A7C" w:rsidRPr="00B9455D" w:rsidRDefault="009A0A7C" w:rsidP="009A0A7C">
      <w:pPr>
        <w:autoSpaceDE w:val="0"/>
        <w:autoSpaceDN w:val="0"/>
        <w:adjustRightInd w:val="0"/>
        <w:ind w:left="540" w:firstLine="540"/>
        <w:rPr>
          <w:sz w:val="20"/>
          <w:szCs w:val="20"/>
        </w:rPr>
      </w:pPr>
      <w:r w:rsidRPr="00B9455D">
        <w:rPr>
          <w:sz w:val="20"/>
          <w:szCs w:val="20"/>
        </w:rPr>
        <w:t>.</w:t>
      </w:r>
    </w:p>
    <w:p w:rsidR="006035D0" w:rsidRDefault="009A0A7C"/>
    <w:sectPr w:rsidR="006035D0" w:rsidSect="00B9455D">
      <w:footerReference w:type="even" r:id="rId4"/>
      <w:footerReference w:type="default" r:id="rId5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2B" w:rsidRDefault="009A0A7C" w:rsidP="00CD1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E2B" w:rsidRDefault="009A0A7C" w:rsidP="00B77E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2B" w:rsidRDefault="009A0A7C" w:rsidP="00CD1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7E2B" w:rsidRDefault="009A0A7C" w:rsidP="00B77E2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A0A7C"/>
    <w:rsid w:val="002A6E9A"/>
    <w:rsid w:val="00896867"/>
    <w:rsid w:val="009A0A7C"/>
    <w:rsid w:val="00A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0A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0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2014-09-24T03:31:00Z</dcterms:created>
  <dcterms:modified xsi:type="dcterms:W3CDTF">2014-09-24T03:32:00Z</dcterms:modified>
</cp:coreProperties>
</file>